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FB0" w:rsidRPr="00A47AEC" w:rsidRDefault="00570FB0" w:rsidP="00570FB0">
      <w:pPr>
        <w:spacing w:after="0" w:line="312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A47AEC">
        <w:rPr>
          <w:rFonts w:ascii="Times New Roman" w:eastAsia="Times New Roman" w:hAnsi="Times New Roman"/>
          <w:b/>
          <w:sz w:val="28"/>
          <w:szCs w:val="24"/>
        </w:rPr>
        <w:t xml:space="preserve">Контрольные вопросы к </w:t>
      </w:r>
      <w:r w:rsidR="00FD6464">
        <w:rPr>
          <w:rFonts w:ascii="Times New Roman" w:eastAsia="Times New Roman" w:hAnsi="Times New Roman"/>
          <w:b/>
          <w:sz w:val="28"/>
          <w:szCs w:val="24"/>
        </w:rPr>
        <w:t>экзамену</w:t>
      </w:r>
      <w:r w:rsidRPr="00A47AEC">
        <w:rPr>
          <w:rFonts w:ascii="Times New Roman" w:eastAsia="Times New Roman" w:hAnsi="Times New Roman"/>
          <w:b/>
          <w:sz w:val="28"/>
          <w:szCs w:val="24"/>
        </w:rPr>
        <w:t xml:space="preserve"> по курсу </w:t>
      </w:r>
    </w:p>
    <w:p w:rsidR="00570FB0" w:rsidRDefault="00570FB0" w:rsidP="00570FB0">
      <w:pPr>
        <w:spacing w:after="0" w:line="312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A47AEC">
        <w:rPr>
          <w:rFonts w:ascii="Times New Roman" w:eastAsia="Times New Roman" w:hAnsi="Times New Roman"/>
          <w:b/>
          <w:sz w:val="28"/>
          <w:szCs w:val="24"/>
        </w:rPr>
        <w:t>«</w:t>
      </w:r>
      <w:r w:rsidR="00FD6464">
        <w:rPr>
          <w:rFonts w:ascii="Times New Roman" w:eastAsia="Times New Roman" w:hAnsi="Times New Roman"/>
          <w:b/>
          <w:sz w:val="28"/>
          <w:szCs w:val="24"/>
        </w:rPr>
        <w:t>Налоги и налогообложение</w:t>
      </w:r>
      <w:r w:rsidRPr="00A47AEC">
        <w:rPr>
          <w:rFonts w:ascii="Times New Roman" w:eastAsia="Times New Roman" w:hAnsi="Times New Roman"/>
          <w:b/>
          <w:sz w:val="28"/>
          <w:szCs w:val="24"/>
        </w:rPr>
        <w:t>»</w:t>
      </w:r>
    </w:p>
    <w:p w:rsidR="00FD6464" w:rsidRDefault="00FD6464" w:rsidP="00570FB0">
      <w:pPr>
        <w:spacing w:after="0" w:line="312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</w:rPr>
      </w:pP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1.</w:t>
      </w:r>
      <w:r w:rsidRPr="00FD6464">
        <w:rPr>
          <w:rFonts w:ascii="Times New Roman" w:eastAsia="Times New Roman" w:hAnsi="Times New Roman"/>
          <w:sz w:val="28"/>
          <w:szCs w:val="28"/>
        </w:rPr>
        <w:tab/>
        <w:t xml:space="preserve">Социально – экономическое содержание налогов. Налоги в системе рыночной экономики. Налоговые </w:t>
      </w:r>
      <w:r w:rsidRPr="00FD6464">
        <w:rPr>
          <w:rFonts w:ascii="Times New Roman" w:eastAsia="Times New Roman" w:hAnsi="Times New Roman"/>
          <w:i/>
          <w:sz w:val="28"/>
          <w:szCs w:val="28"/>
        </w:rPr>
        <w:t>теории</w:t>
      </w:r>
      <w:r w:rsidRPr="00FD6464">
        <w:rPr>
          <w:rFonts w:ascii="Times New Roman" w:eastAsia="Times New Roman" w:hAnsi="Times New Roman"/>
          <w:sz w:val="28"/>
          <w:szCs w:val="28"/>
        </w:rPr>
        <w:t>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2.</w:t>
      </w:r>
      <w:r w:rsidRPr="00FD6464">
        <w:rPr>
          <w:rFonts w:ascii="Times New Roman" w:eastAsia="Times New Roman" w:hAnsi="Times New Roman"/>
          <w:sz w:val="28"/>
          <w:szCs w:val="28"/>
        </w:rPr>
        <w:tab/>
        <w:t xml:space="preserve">Функции налогов. 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3.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Общие принципы налогообложения. Принципы построения налоговой системы РФ и промышленно развитых и развивающихся государств.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4.</w:t>
      </w:r>
      <w:r w:rsidRPr="00FD6464">
        <w:rPr>
          <w:rFonts w:ascii="Times New Roman" w:eastAsia="Times New Roman" w:hAnsi="Times New Roman"/>
          <w:sz w:val="28"/>
          <w:szCs w:val="28"/>
        </w:rPr>
        <w:tab/>
        <w:t xml:space="preserve">Классификация налогов. 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5.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Налоги и сборы: общие и отличительные черты.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6.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Элементы и структура налогов.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7.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Основные понятия курса «налоги и налогообложение».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8.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Роль налогов в формировании финансов государства.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9.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Виды налоговых льгот и их значение.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10.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Способы взимания и порядок исчисления налогов.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11.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Структура налоговой системы России и перспективы её развития.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12.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Новейшая история и современное состояние налоговой системы РФ.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13.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Общая методика исчисления налогов в РФ.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14.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Состав и структура налоговых органов.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15.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Права и обязанности налоговых органов.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16.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Права и обязанности налогоплательщиков.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17.</w:t>
      </w:r>
      <w:r w:rsidRPr="00FD6464">
        <w:rPr>
          <w:rFonts w:ascii="Times New Roman" w:eastAsia="Times New Roman" w:hAnsi="Times New Roman"/>
          <w:sz w:val="28"/>
          <w:szCs w:val="28"/>
        </w:rPr>
        <w:tab/>
        <w:t xml:space="preserve">Законодательство РФ о налогах и сборах. Налоговый кодекс. 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18.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Федеральные налоги и сборы: их роль, состав, характеристика.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19.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Региональные налоги и сборы: их роль, состав, характеристика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20.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Местные налоги и сборы: их роль, состав, характеристика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21.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Налог на прибыль организаций: плательщики, объект обложения, ставки, налоговая база и порядок ее расчета.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22.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Налог на прибыль. Доходы. Классификация, предъявляемые требования (с примерами).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23.</w:t>
      </w:r>
      <w:r w:rsidRPr="00FD6464">
        <w:rPr>
          <w:rFonts w:ascii="Times New Roman" w:eastAsia="Times New Roman" w:hAnsi="Times New Roman"/>
          <w:sz w:val="28"/>
          <w:szCs w:val="28"/>
        </w:rPr>
        <w:tab/>
        <w:t xml:space="preserve">Налог на прибыль. Расходы. Классификация, предъявляемые требования (с примерами). 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24.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Порядок признания доходов и расходов методом начисления и кассовым методом. Порядок исчисления налога на прибыль и авансовых платежей.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25.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Налог на прибыль: нормируемые расходы. Виды, ограничения (с примерами)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26.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Экономическое содержание НДС. Плательщики НДС, порядок освобождения от исполнения обязанностей налогоплательщика. Объект налогообложения НДС, налоговые ставки.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27.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Налоговые вычеты по НДС и порядок их применения. Порядок и сроки уплаты налога. Счет-фактура.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28.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Плательщики налога на доходы физических лиц, объект налогообложения, налогооблагаемая база. Доходы, не подлежащие налогообложению по налогу на доходы физических лиц.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29.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Ставки налога, порядок исчисления и уплаты налога на доходы физических лиц.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30.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Налоговые вычеты по налогу на доходы физических лиц и порядок их предоставления.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31.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Акцизы: экономическое значение, порядок исчисления и уплаты.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32.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Водный налог: экономическое значение, порядок исчисления и уплаты.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33.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Налог на добычу полезных ископаемых: экономическое значение, порядок исчисления и уплаты.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34.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Порядок исчисления и уплаты сборов за пользование объектами животного мира и за пользование объектами водных биологических ресурсов.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35.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Государственная пошлина: экономическое значение, порядок исчисления и уплаты.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36.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Налог на дополнительный доход от добычи углеводородного сырья: экономическое значение, порядок исчисления и уплаты.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37.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Транспортный налог: экономическое значение, порядок исчисления и уплаты.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38.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Налог на игорный бизнес: экономическое значение, порядок исчисления и уплаты.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39.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Экономическое содержание налога на имущество организаций, его место и роль в налоговой системе. Элементы налога на имущество организаций.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40.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Земельный налог: экономическое значение, порядок исчисления и уплаты.</w:t>
      </w:r>
      <w:bookmarkStart w:id="0" w:name="_GoBack"/>
      <w:bookmarkEnd w:id="0"/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41.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Налог на имущество физических лиц: экономическое значение, порядок исчисления и уплаты.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42.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Торговый сбор: экономическое значение, порядок исчисления и уплаты.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43.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Особенности специальных налоговых режимов и их роль в налоговой системе РФ.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44.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Упрощенная система налогообложения.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45.</w:t>
      </w:r>
      <w:r w:rsidRPr="00FD6464">
        <w:rPr>
          <w:rFonts w:ascii="Times New Roman" w:eastAsia="Times New Roman" w:hAnsi="Times New Roman"/>
          <w:sz w:val="28"/>
          <w:szCs w:val="28"/>
        </w:rPr>
        <w:tab/>
        <w:t xml:space="preserve">Система налогообложения для сельскохозяйственных товаропроизводителей. 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46.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Патентная система налогообложения.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47.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Налог на профессиональный доход.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48.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Страховые взносы: экономическое значение, порядок исчисления и уплаты.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49.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Автоматизированная упрощённая система налогообложения: экономическое значение, порядок исчисления и уплаты.</w:t>
      </w:r>
    </w:p>
    <w:p w:rsidR="00FD6464" w:rsidRPr="00FD6464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6464">
        <w:rPr>
          <w:rFonts w:ascii="Times New Roman" w:eastAsia="Times New Roman" w:hAnsi="Times New Roman"/>
          <w:sz w:val="28"/>
          <w:szCs w:val="28"/>
        </w:rPr>
        <w:t>50.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Ответственность налогоплательщиков за совершение налоговых правонарушений, налоговых преступлений.</w:t>
      </w:r>
    </w:p>
    <w:p w:rsidR="00FD6464" w:rsidRPr="00A47AEC" w:rsidRDefault="00FD6464" w:rsidP="00FD64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FD6464">
        <w:rPr>
          <w:rFonts w:ascii="Times New Roman" w:eastAsia="Times New Roman" w:hAnsi="Times New Roman"/>
          <w:sz w:val="28"/>
          <w:szCs w:val="28"/>
        </w:rPr>
        <w:t>51.</w:t>
      </w:r>
      <w:r w:rsidRPr="00FD6464">
        <w:rPr>
          <w:rFonts w:ascii="Times New Roman" w:eastAsia="Times New Roman" w:hAnsi="Times New Roman"/>
          <w:sz w:val="28"/>
          <w:szCs w:val="28"/>
        </w:rPr>
        <w:tab/>
        <w:t>Формы и методы контроля налоговых органов за исчислением и уплатой налогов.</w:t>
      </w:r>
    </w:p>
    <w:sectPr w:rsidR="00FD6464" w:rsidRPr="00A47AEC" w:rsidSect="001E7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E344E"/>
    <w:multiLevelType w:val="singleLevel"/>
    <w:tmpl w:val="A64A194E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0FB0"/>
    <w:rsid w:val="000B727A"/>
    <w:rsid w:val="000C3F26"/>
    <w:rsid w:val="00196C33"/>
    <w:rsid w:val="001E7EBD"/>
    <w:rsid w:val="0022354E"/>
    <w:rsid w:val="002972B4"/>
    <w:rsid w:val="002F3C05"/>
    <w:rsid w:val="00483682"/>
    <w:rsid w:val="00506C03"/>
    <w:rsid w:val="00570FB0"/>
    <w:rsid w:val="00582253"/>
    <w:rsid w:val="005906D8"/>
    <w:rsid w:val="005925FA"/>
    <w:rsid w:val="008122B6"/>
    <w:rsid w:val="00820F35"/>
    <w:rsid w:val="00822B31"/>
    <w:rsid w:val="00881A5A"/>
    <w:rsid w:val="008B055D"/>
    <w:rsid w:val="00982C19"/>
    <w:rsid w:val="009B46C6"/>
    <w:rsid w:val="00A47AEC"/>
    <w:rsid w:val="00A5757B"/>
    <w:rsid w:val="00B55F33"/>
    <w:rsid w:val="00E518B8"/>
    <w:rsid w:val="00FD6464"/>
    <w:rsid w:val="00FF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71451"/>
  <w15:docId w15:val="{9CEAE3D9-9793-4490-A59C-F4D2E170B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F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Мезенцев</cp:lastModifiedBy>
  <cp:revision>12</cp:revision>
  <dcterms:created xsi:type="dcterms:W3CDTF">2017-10-16T06:20:00Z</dcterms:created>
  <dcterms:modified xsi:type="dcterms:W3CDTF">2024-08-20T21:58:00Z</dcterms:modified>
</cp:coreProperties>
</file>